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55E" w:rsidRDefault="0035455E" w:rsidP="0035455E">
      <w:pPr>
        <w:rPr>
          <w:rFonts w:ascii="Times New Roman" w:hAnsi="Times New Roman" w:cs="Times New Roman"/>
          <w:b/>
        </w:rPr>
      </w:pPr>
      <w:r>
        <w:rPr>
          <w:rFonts w:ascii="Times New Roman" w:hAnsi="Times New Roman" w:cs="Times New Roman"/>
          <w:b/>
        </w:rPr>
        <w:t>Anexa 1</w:t>
      </w:r>
    </w:p>
    <w:p w:rsidR="0035455E" w:rsidRDefault="0035455E" w:rsidP="0035455E">
      <w:pPr>
        <w:rPr>
          <w:rFonts w:ascii="Times New Roman" w:hAnsi="Times New Roman" w:cs="Times New Roman"/>
          <w:b/>
        </w:rPr>
      </w:pPr>
    </w:p>
    <w:p w:rsidR="0035455E" w:rsidRDefault="0035455E" w:rsidP="00A8270D">
      <w:pPr>
        <w:jc w:val="both"/>
        <w:rPr>
          <w:rFonts w:ascii="Times New Roman" w:hAnsi="Times New Roman" w:cs="Times New Roman"/>
          <w:b/>
          <w:u w:val="single"/>
        </w:rPr>
      </w:pPr>
      <w:r>
        <w:rPr>
          <w:rFonts w:ascii="Times New Roman" w:hAnsi="Times New Roman" w:cs="Times New Roman"/>
          <w:b/>
        </w:rPr>
        <w:t>Nevoile de formare profesională în funcție de angajamentele asumate de către beneficiarii măsurii</w:t>
      </w:r>
      <w:r>
        <w:rPr>
          <w:rFonts w:ascii="Times New Roman" w:hAnsi="Times New Roman" w:cs="Times New Roman"/>
          <w:lang w:val="x-none"/>
        </w:rPr>
        <w:t xml:space="preserve"> </w:t>
      </w:r>
      <w:r>
        <w:rPr>
          <w:rFonts w:ascii="Times New Roman" w:hAnsi="Times New Roman" w:cs="Times New Roman"/>
          <w:b/>
        </w:rPr>
        <w:t xml:space="preserve">10 “Agromediu și climă” </w:t>
      </w:r>
    </w:p>
    <w:p w:rsidR="0035455E" w:rsidRDefault="0035455E" w:rsidP="0035455E">
      <w:pPr>
        <w:pStyle w:val="ListParagraph"/>
        <w:numPr>
          <w:ilvl w:val="0"/>
          <w:numId w:val="6"/>
        </w:numPr>
        <w:spacing w:after="0" w:line="240" w:lineRule="auto"/>
        <w:jc w:val="both"/>
      </w:pPr>
      <w:r>
        <w:t xml:space="preserve">Aspecte legate de identificarea corectă  a parcelelor agricole </w:t>
      </w:r>
      <w:r>
        <w:rPr>
          <w:lang w:val="ro-RO"/>
        </w:rPr>
        <w:t>și digitizarea acestora în</w:t>
      </w:r>
      <w:r>
        <w:rPr>
          <w:b/>
          <w:lang w:val="ro-RO"/>
        </w:rPr>
        <w:t xml:space="preserve"> </w:t>
      </w:r>
      <w:r>
        <w:rPr>
          <w:lang w:val="ro-RO"/>
        </w:rPr>
        <w:t>IPA_online:</w:t>
      </w:r>
    </w:p>
    <w:p w:rsidR="0035455E" w:rsidRDefault="0035455E" w:rsidP="0035455E">
      <w:pPr>
        <w:pStyle w:val="ListParagraph"/>
        <w:numPr>
          <w:ilvl w:val="0"/>
          <w:numId w:val="7"/>
        </w:numPr>
        <w:spacing w:after="0" w:line="240" w:lineRule="auto"/>
        <w:jc w:val="both"/>
      </w:pPr>
      <w:r>
        <w:t>Categorii de folosință a terenului, eligibile pentru plățile pe suprafață;</w:t>
      </w:r>
    </w:p>
    <w:p w:rsidR="0035455E" w:rsidRDefault="0035455E" w:rsidP="0035455E">
      <w:pPr>
        <w:pStyle w:val="ListParagraph"/>
        <w:numPr>
          <w:ilvl w:val="0"/>
          <w:numId w:val="7"/>
        </w:numPr>
        <w:spacing w:after="0" w:line="240" w:lineRule="auto"/>
        <w:jc w:val="both"/>
      </w:pPr>
      <w:r>
        <w:t>Categorii de folosință a terenului care nu sunt eligibile pentru plățile pe suprafață;</w:t>
      </w:r>
    </w:p>
    <w:p w:rsidR="0035455E" w:rsidRDefault="0035455E" w:rsidP="0035455E">
      <w:pPr>
        <w:pStyle w:val="ListParagraph"/>
        <w:numPr>
          <w:ilvl w:val="0"/>
          <w:numId w:val="7"/>
        </w:numPr>
        <w:spacing w:after="0" w:line="240" w:lineRule="auto"/>
        <w:jc w:val="both"/>
      </w:pPr>
      <w:r>
        <w:t>Zonele de interes ecologic (ZIE) care sunt eligibile la plată în cadrul schemei unice de plată pe suprafață;</w:t>
      </w:r>
    </w:p>
    <w:p w:rsidR="0035455E" w:rsidRDefault="0035455E" w:rsidP="0035455E">
      <w:pPr>
        <w:pStyle w:val="ListParagraph"/>
        <w:numPr>
          <w:ilvl w:val="0"/>
          <w:numId w:val="7"/>
        </w:numPr>
        <w:spacing w:after="0" w:line="240" w:lineRule="auto"/>
        <w:jc w:val="both"/>
      </w:pPr>
      <w:r>
        <w:t>Cazuri în care suprafețele de teren agricol nu sunt eligibile pentru plățile pe suprafață;</w:t>
      </w:r>
    </w:p>
    <w:p w:rsidR="0035455E" w:rsidRDefault="0035455E" w:rsidP="0035455E">
      <w:pPr>
        <w:pStyle w:val="ListParagraph"/>
        <w:numPr>
          <w:ilvl w:val="0"/>
          <w:numId w:val="7"/>
        </w:numPr>
        <w:spacing w:after="0" w:line="240" w:lineRule="auto"/>
        <w:jc w:val="both"/>
      </w:pPr>
      <w:r>
        <w:t>Delimitarea parcelelor agricole pentru declarațiile de suprafață depuse de fermieri;</w:t>
      </w:r>
    </w:p>
    <w:p w:rsidR="0035455E" w:rsidRDefault="0035455E" w:rsidP="0035455E">
      <w:pPr>
        <w:pStyle w:val="ListParagraph"/>
        <w:numPr>
          <w:ilvl w:val="0"/>
          <w:numId w:val="7"/>
        </w:numPr>
        <w:spacing w:after="0" w:line="240" w:lineRule="auto"/>
        <w:jc w:val="both"/>
      </w:pPr>
      <w:r>
        <w:t>Stratul de referință din LPIS;</w:t>
      </w:r>
    </w:p>
    <w:p w:rsidR="0035455E" w:rsidRDefault="0035455E" w:rsidP="00A8270D">
      <w:pPr>
        <w:pStyle w:val="ListParagraph"/>
        <w:numPr>
          <w:ilvl w:val="0"/>
          <w:numId w:val="6"/>
        </w:numPr>
        <w:spacing w:after="0" w:line="240" w:lineRule="auto"/>
        <w:jc w:val="both"/>
      </w:pPr>
      <w:r>
        <w:t>Aspectele legate de completarea</w:t>
      </w:r>
      <w:r>
        <w:rPr>
          <w:i/>
          <w:vertAlign w:val="superscript"/>
          <w:lang w:val="ro-RO"/>
        </w:rPr>
        <w:t>(*)</w:t>
      </w:r>
      <w:r>
        <w:t xml:space="preserve"> şi depunerea angajamentelor şi cererilor unice</w:t>
      </w:r>
      <w:r>
        <w:rPr>
          <w:b/>
        </w:rPr>
        <w:t xml:space="preserve"> </w:t>
      </w:r>
      <w:r>
        <w:t>de plată inclusiv reduceri ale sprijinului ce pot fi aplicate în funcţie de cerinţele specifice ale angajamentelor și informaţii relevante din perspectiva domeniului angajamentelor semnate de beneficiari şi a celorlalte condiţii de eligibilitate prevăzute în fişa tehnică a M.10:</w:t>
      </w:r>
    </w:p>
    <w:p w:rsidR="0035455E" w:rsidRDefault="0035455E" w:rsidP="0035455E">
      <w:pPr>
        <w:pStyle w:val="ListParagraph"/>
        <w:numPr>
          <w:ilvl w:val="0"/>
          <w:numId w:val="8"/>
        </w:numPr>
        <w:spacing w:after="0" w:line="240" w:lineRule="auto"/>
        <w:jc w:val="both"/>
      </w:pPr>
      <w:r>
        <w:t>Completarea și depunerea cererii unice de plată pe suprafață ( condiții generale, beneficiarii plăților, terenul aflat la dispoziția fermierului, gestionarea cererii unice de plată, declarația de suprafață 2015);</w:t>
      </w:r>
    </w:p>
    <w:p w:rsidR="0035455E" w:rsidRDefault="0035455E" w:rsidP="0035455E">
      <w:pPr>
        <w:pStyle w:val="ListParagraph"/>
        <w:numPr>
          <w:ilvl w:val="0"/>
          <w:numId w:val="8"/>
        </w:numPr>
        <w:spacing w:after="0" w:line="240" w:lineRule="auto"/>
        <w:jc w:val="both"/>
      </w:pPr>
      <w:r>
        <w:t xml:space="preserve">Depunerea, înregistrarea, </w:t>
      </w:r>
      <w:r>
        <w:rPr>
          <w:lang w:val="ro-RO"/>
        </w:rPr>
        <w:t>modificarea</w:t>
      </w:r>
      <w:r>
        <w:t xml:space="preserve"> și erorile evidente la depunerea cererii unice de plată;</w:t>
      </w:r>
    </w:p>
    <w:p w:rsidR="0035455E" w:rsidRDefault="0035455E" w:rsidP="0035455E">
      <w:pPr>
        <w:pStyle w:val="ListParagraph"/>
        <w:numPr>
          <w:ilvl w:val="0"/>
          <w:numId w:val="8"/>
        </w:numPr>
        <w:spacing w:after="0" w:line="240" w:lineRule="auto"/>
        <w:jc w:val="both"/>
      </w:pPr>
      <w:r>
        <w:t>Controale administrative și pe teren;</w:t>
      </w:r>
    </w:p>
    <w:p w:rsidR="0035455E" w:rsidRDefault="0035455E" w:rsidP="0035455E">
      <w:pPr>
        <w:pStyle w:val="ListParagraph"/>
        <w:numPr>
          <w:ilvl w:val="0"/>
          <w:numId w:val="8"/>
        </w:numPr>
        <w:spacing w:after="0" w:line="240" w:lineRule="auto"/>
        <w:jc w:val="both"/>
      </w:pPr>
      <w:r>
        <w:t>Nedeclararea suprafeţelor, transferul, clauza de revizuire;</w:t>
      </w:r>
    </w:p>
    <w:p w:rsidR="0035455E" w:rsidRDefault="0035455E" w:rsidP="0035455E">
      <w:pPr>
        <w:pStyle w:val="ListParagraph"/>
        <w:numPr>
          <w:ilvl w:val="0"/>
          <w:numId w:val="8"/>
        </w:numPr>
        <w:spacing w:after="0" w:line="240" w:lineRule="auto"/>
        <w:jc w:val="both"/>
      </w:pPr>
      <w:r>
        <w:t>Recuperarea sumelor necuvenite, cazurile de forță majoră și circumstanțele excepționale.</w:t>
      </w:r>
    </w:p>
    <w:p w:rsidR="0035455E" w:rsidRDefault="0035455E" w:rsidP="0035455E">
      <w:pPr>
        <w:pStyle w:val="ListParagraph"/>
        <w:numPr>
          <w:ilvl w:val="0"/>
          <w:numId w:val="6"/>
        </w:numPr>
        <w:spacing w:after="0" w:line="240" w:lineRule="auto"/>
        <w:jc w:val="both"/>
      </w:pPr>
      <w:r>
        <w:t>Aspecte legate de măsurile de management aplicabile la nivelul fermei necesare pentru conformarea la cerinţele de bază</w:t>
      </w:r>
      <w:r>
        <w:rPr>
          <w:i/>
          <w:vertAlign w:val="superscript"/>
          <w:lang w:val="ro-RO"/>
        </w:rPr>
        <w:t>(***)</w:t>
      </w:r>
      <w:r>
        <w:t xml:space="preserve"> ale angajamentelor:</w:t>
      </w:r>
    </w:p>
    <w:p w:rsidR="0035455E" w:rsidRDefault="0035455E" w:rsidP="0035455E">
      <w:pPr>
        <w:pStyle w:val="ListParagraph"/>
        <w:spacing w:after="0" w:line="240" w:lineRule="auto"/>
        <w:ind w:left="1080"/>
        <w:jc w:val="both"/>
      </w:pPr>
      <w:r>
        <w:t>III.1. Cerințe de bază ale angajamentelor în cadrul pachetelor aplicabile pe terenuri agricole utilizate ca pajişti permanente (Pachetul 1, 2, 3, 6 si 8)</w:t>
      </w:r>
    </w:p>
    <w:p w:rsidR="0035455E" w:rsidRDefault="0035455E" w:rsidP="0035455E">
      <w:pPr>
        <w:pStyle w:val="ListParagraph"/>
        <w:numPr>
          <w:ilvl w:val="0"/>
          <w:numId w:val="9"/>
        </w:numPr>
        <w:spacing w:after="0" w:line="240" w:lineRule="auto"/>
        <w:jc w:val="both"/>
      </w:pPr>
      <w:r>
        <w:t xml:space="preserve">Interzicerea utilizării pesticidelor – legislație, modalitate de îndeplinire, metode alternative, pachetele din cadrul M10 influențate de această condiție; (P1, P3,) </w:t>
      </w:r>
    </w:p>
    <w:p w:rsidR="0035455E" w:rsidRDefault="0035455E" w:rsidP="0035455E">
      <w:pPr>
        <w:pStyle w:val="ListParagraph"/>
        <w:numPr>
          <w:ilvl w:val="0"/>
          <w:numId w:val="9"/>
        </w:numPr>
        <w:spacing w:after="0" w:line="240" w:lineRule="auto"/>
        <w:jc w:val="both"/>
      </w:pPr>
      <w:r>
        <w:t>Interzicerea utilizării fertilizanților chimici – legislatie, modalitate de îndeplinire, metode alternative, pachetele din cadrul M10 influențate de această condiție; (P1, P3)</w:t>
      </w:r>
    </w:p>
    <w:p w:rsidR="0035455E" w:rsidRDefault="0035455E" w:rsidP="0035455E">
      <w:pPr>
        <w:pStyle w:val="ListParagraph"/>
        <w:numPr>
          <w:ilvl w:val="0"/>
          <w:numId w:val="9"/>
        </w:numPr>
        <w:spacing w:after="0" w:line="240" w:lineRule="auto"/>
        <w:jc w:val="both"/>
      </w:pPr>
      <w:r>
        <w:t>Utilizarea tradițională a gunoiului de grajd și nivelurile până la care este permisă utilizarea acestuia, legislaţie, modalitate de îndeplinire, pachetele din cadrul M10 influențate de această condiție;</w:t>
      </w:r>
    </w:p>
    <w:p w:rsidR="0035455E" w:rsidRDefault="00871325" w:rsidP="0035455E">
      <w:pPr>
        <w:pStyle w:val="ListParagraph"/>
        <w:numPr>
          <w:ilvl w:val="0"/>
          <w:numId w:val="9"/>
        </w:numPr>
        <w:spacing w:after="0" w:line="240" w:lineRule="auto"/>
        <w:jc w:val="both"/>
      </w:pPr>
      <w:r>
        <w:t>Î</w:t>
      </w:r>
      <w:r w:rsidR="0035455E">
        <w:t>nceperea cositului, derularea şi finalizarea activităţii, inclusiv modul de realizare a cositului, respectiv utilaje mecanizate sau operate cu forță animală, cosit manual, etc – legislaţie, termene, condiţii necesare a fi respectate, pachetele din cadrul M10 influențate de această condiție;</w:t>
      </w:r>
    </w:p>
    <w:p w:rsidR="0035455E" w:rsidRDefault="0035455E" w:rsidP="0035455E">
      <w:pPr>
        <w:pStyle w:val="ListParagraph"/>
        <w:numPr>
          <w:ilvl w:val="0"/>
          <w:numId w:val="9"/>
        </w:numPr>
        <w:spacing w:after="0" w:line="240" w:lineRule="auto"/>
        <w:jc w:val="both"/>
      </w:pPr>
      <w:r>
        <w:t>Aspecte privind aratul sau discuitul pajiştilor existente în cadrul fermelor care au angajamente în derulare – aspecte legislative, condiţionalităţi şi modalităţi de îndeplinire a acestora</w:t>
      </w:r>
      <w:r>
        <w:rPr>
          <w:lang w:val="ro-RO"/>
        </w:rPr>
        <w:t>;</w:t>
      </w:r>
    </w:p>
    <w:p w:rsidR="0035455E" w:rsidRDefault="0035455E" w:rsidP="0035455E">
      <w:pPr>
        <w:pStyle w:val="ListParagraph"/>
        <w:numPr>
          <w:ilvl w:val="0"/>
          <w:numId w:val="9"/>
        </w:numPr>
        <w:spacing w:after="0" w:line="240" w:lineRule="auto"/>
        <w:jc w:val="both"/>
      </w:pPr>
      <w:r>
        <w:t>Aspecte legate de întocmirea şi păstrarea evidenţei activităţilor agricole corelate cu implementarea cerinţelor de agro-mediu:</w:t>
      </w:r>
    </w:p>
    <w:p w:rsidR="0035455E" w:rsidRDefault="0035455E" w:rsidP="0035455E">
      <w:pPr>
        <w:pStyle w:val="ListParagraph"/>
        <w:numPr>
          <w:ilvl w:val="1"/>
          <w:numId w:val="7"/>
        </w:numPr>
        <w:spacing w:after="0" w:line="240" w:lineRule="auto"/>
        <w:jc w:val="both"/>
      </w:pPr>
      <w:r>
        <w:t xml:space="preserve"> Documente de evidenţă contabilă a produselor de protecţie a plantelor depozitate şi utilizate în exploataţie; </w:t>
      </w:r>
    </w:p>
    <w:p w:rsidR="0035455E" w:rsidRDefault="0035455E" w:rsidP="0035455E">
      <w:pPr>
        <w:pStyle w:val="ListParagraph"/>
        <w:numPr>
          <w:ilvl w:val="1"/>
          <w:numId w:val="7"/>
        </w:numPr>
        <w:spacing w:after="0" w:line="240" w:lineRule="auto"/>
        <w:jc w:val="both"/>
      </w:pPr>
      <w:r>
        <w:t xml:space="preserve"> Registrul de evidenţă a tratamentelor cu produse de protecţie a plantelor;</w:t>
      </w:r>
    </w:p>
    <w:p w:rsidR="0035455E" w:rsidRDefault="0035455E" w:rsidP="0035455E">
      <w:pPr>
        <w:pStyle w:val="ListParagraph"/>
        <w:numPr>
          <w:ilvl w:val="1"/>
          <w:numId w:val="7"/>
        </w:numPr>
        <w:spacing w:after="0" w:line="240" w:lineRule="auto"/>
        <w:jc w:val="both"/>
      </w:pPr>
      <w:r>
        <w:t xml:space="preserve"> </w:t>
      </w:r>
      <w:r>
        <w:rPr>
          <w:lang w:val="ro-RO"/>
        </w:rPr>
        <w:t>Î</w:t>
      </w:r>
      <w:r>
        <w:t>ntocmit plan de fertilizare, întocmit Caiet de agro-mediu;</w:t>
      </w:r>
    </w:p>
    <w:p w:rsidR="0035455E" w:rsidRDefault="0035455E" w:rsidP="0035455E">
      <w:pPr>
        <w:spacing w:after="0" w:line="240" w:lineRule="auto"/>
        <w:ind w:left="1785"/>
        <w:jc w:val="both"/>
      </w:pPr>
    </w:p>
    <w:p w:rsidR="0035455E" w:rsidRDefault="0035455E" w:rsidP="0035455E">
      <w:pPr>
        <w:pStyle w:val="ListParagraph"/>
        <w:numPr>
          <w:ilvl w:val="0"/>
          <w:numId w:val="9"/>
        </w:numPr>
        <w:spacing w:after="0" w:line="240" w:lineRule="auto"/>
        <w:jc w:val="both"/>
      </w:pPr>
      <w:r>
        <w:t>Aspecte privind însămânţările de suprafaţă sau supraînsămânţări – aspecte legislative, condiţionalităţi şi modalităţi de îndeplinire a acestora;</w:t>
      </w:r>
    </w:p>
    <w:p w:rsidR="0035455E" w:rsidRDefault="0035455E" w:rsidP="0035455E">
      <w:pPr>
        <w:pStyle w:val="ListParagraph"/>
        <w:spacing w:after="0" w:line="240" w:lineRule="auto"/>
        <w:ind w:left="1440"/>
        <w:jc w:val="both"/>
      </w:pPr>
    </w:p>
    <w:p w:rsidR="0035455E" w:rsidRDefault="0035455E" w:rsidP="0035455E">
      <w:pPr>
        <w:pStyle w:val="ListParagraph"/>
        <w:spacing w:after="0" w:line="240" w:lineRule="auto"/>
        <w:ind w:left="1440"/>
        <w:jc w:val="both"/>
      </w:pPr>
    </w:p>
    <w:p w:rsidR="0035455E" w:rsidRDefault="0035455E" w:rsidP="0035455E">
      <w:pPr>
        <w:pStyle w:val="ListParagraph"/>
        <w:spacing w:after="0" w:line="240" w:lineRule="auto"/>
        <w:ind w:left="1080"/>
        <w:jc w:val="both"/>
      </w:pPr>
      <w:r>
        <w:t>III.2. Cerințe de bază ale angajamentelor în cadrul pachetelor aplicabile pe terenuri agricole utilizate ca terenuri arabile (Pachetul 4, 5 si 7)</w:t>
      </w:r>
    </w:p>
    <w:p w:rsidR="0035455E" w:rsidRDefault="0035455E" w:rsidP="0035455E">
      <w:pPr>
        <w:pStyle w:val="ListParagraph"/>
        <w:numPr>
          <w:ilvl w:val="0"/>
          <w:numId w:val="10"/>
        </w:numPr>
        <w:spacing w:after="0" w:line="240" w:lineRule="auto"/>
        <w:jc w:val="both"/>
      </w:pPr>
      <w:r>
        <w:t xml:space="preserve">Interzicerea utilizării pesticidelor – legislație, modalitate de îndeplinire, metode alternative, pachetele din cadrul M10 influențate de această condiție;  </w:t>
      </w:r>
    </w:p>
    <w:p w:rsidR="0035455E" w:rsidRDefault="0035455E" w:rsidP="0035455E">
      <w:pPr>
        <w:pStyle w:val="ListParagraph"/>
        <w:numPr>
          <w:ilvl w:val="0"/>
          <w:numId w:val="10"/>
        </w:numPr>
        <w:spacing w:after="0" w:line="240" w:lineRule="auto"/>
        <w:jc w:val="both"/>
      </w:pPr>
      <w:r>
        <w:t>Interzicerea utilizării fertilizanților chimici – legislație, modalitate de indeplinire, metode alternative, pachetele din cadrul M10 influențate de această condiție; (P1, P3)</w:t>
      </w:r>
    </w:p>
    <w:p w:rsidR="0035455E" w:rsidRDefault="0035455E" w:rsidP="0035455E">
      <w:pPr>
        <w:pStyle w:val="ListParagraph"/>
        <w:numPr>
          <w:ilvl w:val="0"/>
          <w:numId w:val="10"/>
        </w:numPr>
        <w:spacing w:after="0" w:line="240" w:lineRule="auto"/>
        <w:jc w:val="both"/>
      </w:pPr>
      <w:r>
        <w:t>Aspecte legate de întocmirea şi păstrarea evidenţei activităţilor agricole corelate cu implementarea cerinţelor de agro-mediu;</w:t>
      </w:r>
    </w:p>
    <w:p w:rsidR="0035455E" w:rsidRDefault="0035455E" w:rsidP="0035455E">
      <w:pPr>
        <w:pStyle w:val="ListParagraph"/>
        <w:numPr>
          <w:ilvl w:val="0"/>
          <w:numId w:val="10"/>
        </w:numPr>
        <w:spacing w:after="0" w:line="240" w:lineRule="auto"/>
        <w:jc w:val="both"/>
      </w:pPr>
      <w:r>
        <w:t>Aspecte privind aratul sau discuitul pajiştilor existente în cadrul fermelor care au angajamente în derulare – aspecte legislative, condiţionalităţi şi modalităţi de îndeplinire a acestora;</w:t>
      </w:r>
    </w:p>
    <w:p w:rsidR="0035455E" w:rsidRDefault="0035455E" w:rsidP="0035455E">
      <w:pPr>
        <w:pStyle w:val="ListParagraph"/>
        <w:numPr>
          <w:ilvl w:val="0"/>
          <w:numId w:val="10"/>
        </w:numPr>
        <w:spacing w:after="0" w:line="240" w:lineRule="auto"/>
        <w:jc w:val="both"/>
      </w:pPr>
      <w:r>
        <w:t>Aspecte privind culturile eligibile și tipurile de soiuri aferente culturilor ce se vor utiliza – tipuri de culturi, aspecte legislative, condiţionalităţi şi modalităţi de îndeplinire a acestora în funcție de pachete;</w:t>
      </w:r>
    </w:p>
    <w:p w:rsidR="0035455E" w:rsidRDefault="0035455E" w:rsidP="0035455E">
      <w:pPr>
        <w:pStyle w:val="ListParagraph"/>
        <w:numPr>
          <w:ilvl w:val="0"/>
          <w:numId w:val="6"/>
        </w:numPr>
        <w:spacing w:after="0" w:line="240" w:lineRule="auto"/>
        <w:jc w:val="both"/>
      </w:pPr>
      <w:r>
        <w:t>Aspecte legate de măsurile de management aplicabile la nivelul fermei necesare pentru conformarea la cerinţele specifice</w:t>
      </w:r>
      <w:r>
        <w:rPr>
          <w:i/>
          <w:vertAlign w:val="superscript"/>
          <w:lang w:val="ro-RO"/>
        </w:rPr>
        <w:t>(**)</w:t>
      </w:r>
      <w:r>
        <w:t xml:space="preserve"> ale angajamentelor:</w:t>
      </w:r>
    </w:p>
    <w:p w:rsidR="0035455E" w:rsidRDefault="0035455E" w:rsidP="0035455E">
      <w:pPr>
        <w:pStyle w:val="ListParagraph"/>
        <w:numPr>
          <w:ilvl w:val="0"/>
          <w:numId w:val="11"/>
        </w:numPr>
        <w:spacing w:after="0" w:line="240" w:lineRule="auto"/>
        <w:jc w:val="both"/>
      </w:pPr>
      <w:r>
        <w:t>Pachetul 1 – pajişti cu înaltă valoare naturală (HNV):</w:t>
      </w:r>
    </w:p>
    <w:p w:rsidR="0035455E" w:rsidRDefault="0035455E" w:rsidP="0035455E">
      <w:pPr>
        <w:pStyle w:val="ListParagraph"/>
        <w:numPr>
          <w:ilvl w:val="1"/>
          <w:numId w:val="11"/>
        </w:numPr>
        <w:spacing w:after="0" w:line="240" w:lineRule="auto"/>
        <w:jc w:val="both"/>
      </w:pPr>
      <w:r>
        <w:t xml:space="preserve"> Aspecte specifice, dacă este cazul, aferente cerințelor de bază de la pct. III.1;</w:t>
      </w:r>
    </w:p>
    <w:p w:rsidR="0035455E" w:rsidRDefault="0035455E" w:rsidP="0035455E">
      <w:pPr>
        <w:pStyle w:val="ListParagraph"/>
        <w:numPr>
          <w:ilvl w:val="1"/>
          <w:numId w:val="11"/>
        </w:numPr>
        <w:spacing w:after="0" w:line="240" w:lineRule="auto"/>
        <w:jc w:val="both"/>
      </w:pPr>
      <w:r>
        <w:t>Aspecte legate de păşunat – aspecte legislative, condiții, modalitate de îndeplinire a condiţionalităţilor;</w:t>
      </w:r>
    </w:p>
    <w:p w:rsidR="0035455E" w:rsidRDefault="0035455E" w:rsidP="0035455E">
      <w:pPr>
        <w:pStyle w:val="ListParagraph"/>
        <w:numPr>
          <w:ilvl w:val="1"/>
          <w:numId w:val="11"/>
        </w:numPr>
        <w:spacing w:after="0" w:line="240" w:lineRule="auto"/>
        <w:jc w:val="both"/>
      </w:pPr>
      <w:r>
        <w:t>Aspecte privind masa vegetală cosită de pe suprafața pajiștilor aflate sub angajament - legislaţie, termene, condiţii necesare a fi respectate;</w:t>
      </w:r>
    </w:p>
    <w:p w:rsidR="0035455E" w:rsidRDefault="0035455E" w:rsidP="0035455E">
      <w:pPr>
        <w:pStyle w:val="ListParagraph"/>
        <w:numPr>
          <w:ilvl w:val="1"/>
          <w:numId w:val="11"/>
        </w:numPr>
        <w:spacing w:after="0" w:line="240" w:lineRule="auto"/>
        <w:jc w:val="both"/>
      </w:pPr>
      <w:r>
        <w:t>Aspecte aferente pajiştilor inundate - aspecte legislative, condiții, modalitate de îndeplinire a condiţionalităţilor;</w:t>
      </w:r>
    </w:p>
    <w:p w:rsidR="0035455E" w:rsidRDefault="0035455E" w:rsidP="0035455E">
      <w:pPr>
        <w:pStyle w:val="ListParagraph"/>
        <w:numPr>
          <w:ilvl w:val="0"/>
          <w:numId w:val="11"/>
        </w:numPr>
        <w:spacing w:after="0" w:line="240" w:lineRule="auto"/>
        <w:jc w:val="both"/>
      </w:pPr>
      <w:r>
        <w:t>Pachetul 2  – Practici Agricole Tradiţionale:</w:t>
      </w:r>
    </w:p>
    <w:p w:rsidR="0035455E" w:rsidRDefault="0035455E" w:rsidP="0035455E">
      <w:pPr>
        <w:pStyle w:val="ListParagraph"/>
        <w:numPr>
          <w:ilvl w:val="1"/>
          <w:numId w:val="11"/>
        </w:numPr>
        <w:spacing w:after="0" w:line="240" w:lineRule="auto"/>
        <w:jc w:val="both"/>
      </w:pPr>
      <w:r>
        <w:t>Aspecte specifice, dac</w:t>
      </w:r>
      <w:r>
        <w:rPr>
          <w:lang w:val="ro-RO"/>
        </w:rPr>
        <w:t>ă</w:t>
      </w:r>
      <w:r>
        <w:t xml:space="preserve"> este cazul, aferente cerințelor de bază de la pct. III.1;</w:t>
      </w:r>
    </w:p>
    <w:p w:rsidR="0035455E" w:rsidRDefault="0035455E" w:rsidP="0035455E">
      <w:pPr>
        <w:pStyle w:val="ListParagraph"/>
        <w:numPr>
          <w:ilvl w:val="1"/>
          <w:numId w:val="11"/>
        </w:numPr>
        <w:spacing w:after="0" w:line="240" w:lineRule="auto"/>
        <w:jc w:val="both"/>
      </w:pPr>
      <w:r>
        <w:t xml:space="preserve">Aspecte privind masa vegetală cosită de pe suprafața pajiștilor aflate sub angajament - legislaţie, termene, condiţii necesare a fi respectate; </w:t>
      </w:r>
    </w:p>
    <w:p w:rsidR="0035455E" w:rsidRDefault="0035455E" w:rsidP="0035455E">
      <w:pPr>
        <w:pStyle w:val="ListParagraph"/>
        <w:numPr>
          <w:ilvl w:val="0"/>
          <w:numId w:val="11"/>
        </w:numPr>
        <w:spacing w:after="0" w:line="240" w:lineRule="auto"/>
        <w:jc w:val="both"/>
      </w:pPr>
      <w:r>
        <w:t>Pachetul 3  – Pajişti Importante pentru Păsări:</w:t>
      </w:r>
    </w:p>
    <w:p w:rsidR="0035455E" w:rsidRDefault="0035455E" w:rsidP="0035455E">
      <w:pPr>
        <w:pStyle w:val="ListParagraph"/>
        <w:numPr>
          <w:ilvl w:val="1"/>
          <w:numId w:val="11"/>
        </w:numPr>
        <w:spacing w:after="0" w:line="240" w:lineRule="auto"/>
        <w:jc w:val="both"/>
      </w:pPr>
      <w:r>
        <w:t>Aspecte specifice, dacă este cazul, aferente cerințelor de bază de la pct. III.1;</w:t>
      </w:r>
    </w:p>
    <w:p w:rsidR="0035455E" w:rsidRDefault="0035455E" w:rsidP="0035455E">
      <w:pPr>
        <w:pStyle w:val="ListParagraph"/>
        <w:numPr>
          <w:ilvl w:val="1"/>
          <w:numId w:val="11"/>
        </w:numPr>
        <w:spacing w:after="0" w:line="240" w:lineRule="auto"/>
        <w:jc w:val="both"/>
      </w:pPr>
      <w:r>
        <w:t>Aspecte legate de păşunat – aspecte legislative, condiții, modalitate de îndeplinire a condiţionalităţilor;</w:t>
      </w:r>
    </w:p>
    <w:p w:rsidR="0035455E" w:rsidRDefault="0035455E" w:rsidP="0035455E">
      <w:pPr>
        <w:pStyle w:val="ListParagraph"/>
        <w:numPr>
          <w:ilvl w:val="1"/>
          <w:numId w:val="11"/>
        </w:numPr>
        <w:spacing w:after="0" w:line="240" w:lineRule="auto"/>
        <w:jc w:val="both"/>
      </w:pPr>
      <w:r>
        <w:t>Aspecte aferente pajiştilor inundate - aspecte legislative, condiții, modalitate de îndeplinire a condiţionalităţilor;</w:t>
      </w:r>
    </w:p>
    <w:p w:rsidR="0035455E" w:rsidRDefault="0035455E" w:rsidP="0035455E">
      <w:pPr>
        <w:pStyle w:val="ListParagraph"/>
        <w:numPr>
          <w:ilvl w:val="1"/>
          <w:numId w:val="11"/>
        </w:numPr>
        <w:spacing w:after="0" w:line="240" w:lineRule="auto"/>
        <w:jc w:val="both"/>
      </w:pPr>
      <w:r>
        <w:t>Aspecte privind masa vegetală cosită de pe suprafața pajiștilor aflate sub angajament - legislaţie, termene, condiţii necesare a fi respectate;</w:t>
      </w:r>
    </w:p>
    <w:p w:rsidR="0035455E" w:rsidRDefault="0035455E" w:rsidP="0035455E">
      <w:pPr>
        <w:pStyle w:val="ListParagraph"/>
        <w:numPr>
          <w:ilvl w:val="1"/>
          <w:numId w:val="11"/>
        </w:numPr>
        <w:spacing w:after="0" w:line="240" w:lineRule="auto"/>
        <w:jc w:val="both"/>
      </w:pPr>
      <w:r>
        <w:t>Aspecte privind interzicerea acțiunilor care să conducă la accelerarea drenajului natural al pajiștilor aflate sub angajament;</w:t>
      </w:r>
    </w:p>
    <w:p w:rsidR="0035455E" w:rsidRDefault="0035455E" w:rsidP="0035455E">
      <w:pPr>
        <w:pStyle w:val="ListParagraph"/>
        <w:numPr>
          <w:ilvl w:val="0"/>
          <w:numId w:val="11"/>
        </w:numPr>
        <w:spacing w:after="0" w:line="240" w:lineRule="auto"/>
        <w:jc w:val="both"/>
      </w:pPr>
      <w:r>
        <w:t>Pachetul 4  – Culturi verzi:</w:t>
      </w:r>
    </w:p>
    <w:p w:rsidR="0035455E" w:rsidRDefault="0035455E" w:rsidP="0035455E">
      <w:pPr>
        <w:pStyle w:val="ListParagraph"/>
        <w:numPr>
          <w:ilvl w:val="1"/>
          <w:numId w:val="11"/>
        </w:numPr>
        <w:spacing w:after="0" w:line="240" w:lineRule="auto"/>
        <w:jc w:val="both"/>
      </w:pPr>
      <w:r>
        <w:t>Aspecte specifice, dacă este cazul, aferente cerințelor de bază de la pct. III.2;</w:t>
      </w:r>
    </w:p>
    <w:p w:rsidR="0035455E" w:rsidRDefault="0035455E" w:rsidP="0035455E">
      <w:pPr>
        <w:pStyle w:val="ListParagraph"/>
        <w:numPr>
          <w:ilvl w:val="1"/>
          <w:numId w:val="11"/>
        </w:numPr>
        <w:spacing w:after="0" w:line="240" w:lineRule="auto"/>
        <w:jc w:val="both"/>
      </w:pPr>
      <w:r>
        <w:t xml:space="preserve">Aspecte privind încorporarea în sol a biomasei formate  și termenele aferente precum și aspecte privind începerea lucrărilor agricole necesare pentru următoarea cultură; </w:t>
      </w:r>
    </w:p>
    <w:p w:rsidR="0035455E" w:rsidRDefault="0035455E" w:rsidP="0035455E">
      <w:pPr>
        <w:pStyle w:val="ListParagraph"/>
        <w:numPr>
          <w:ilvl w:val="0"/>
          <w:numId w:val="11"/>
        </w:numPr>
        <w:spacing w:after="0" w:line="240" w:lineRule="auto"/>
        <w:jc w:val="both"/>
      </w:pPr>
      <w:r>
        <w:t>Pachetul 5  - Adaptarea la efectele schimbărilor climatice</w:t>
      </w:r>
    </w:p>
    <w:p w:rsidR="0035455E" w:rsidRDefault="0035455E" w:rsidP="0035455E">
      <w:pPr>
        <w:pStyle w:val="ListParagraph"/>
        <w:numPr>
          <w:ilvl w:val="1"/>
          <w:numId w:val="11"/>
        </w:numPr>
        <w:spacing w:after="0" w:line="240" w:lineRule="auto"/>
        <w:jc w:val="both"/>
      </w:pPr>
      <w:r>
        <w:t>Aspecte specifice, dacă este cazul, aferente cerințelor de bază de la pct. III.2;</w:t>
      </w:r>
    </w:p>
    <w:p w:rsidR="0035455E" w:rsidRDefault="0035455E" w:rsidP="0035455E">
      <w:pPr>
        <w:pStyle w:val="ListParagraph"/>
        <w:numPr>
          <w:ilvl w:val="1"/>
          <w:numId w:val="11"/>
        </w:numPr>
        <w:spacing w:after="0" w:line="240" w:lineRule="auto"/>
        <w:jc w:val="both"/>
      </w:pPr>
      <w:r>
        <w:t>Aspecte privind rotația culturilor, astfel încât în 2 ani consecutivi să utilizeze minim 3 culturi diferite din cele 4 eligibile - aspecte legislative, condiţionalităţi şi modalităţi de îndeplinire a acestora;</w:t>
      </w:r>
    </w:p>
    <w:p w:rsidR="0035455E" w:rsidRDefault="0035455E" w:rsidP="0035455E">
      <w:pPr>
        <w:pStyle w:val="ListParagraph"/>
        <w:numPr>
          <w:ilvl w:val="1"/>
          <w:numId w:val="11"/>
        </w:numPr>
        <w:spacing w:after="0" w:line="240" w:lineRule="auto"/>
        <w:jc w:val="both"/>
      </w:pPr>
      <w:r>
        <w:t>Aspecte privind metodele de lucrare minimă a solului (minimum tillage), fiind interzis aratul suprafeţelor angajate (P)- aspecte legislative, condiţionalităţi şi modalităţi de îndeplinire a acestora;</w:t>
      </w:r>
    </w:p>
    <w:p w:rsidR="0035455E" w:rsidRDefault="0035455E" w:rsidP="0035455E">
      <w:pPr>
        <w:pStyle w:val="ListParagraph"/>
        <w:numPr>
          <w:ilvl w:val="1"/>
          <w:numId w:val="11"/>
        </w:numPr>
        <w:spacing w:after="0" w:line="240" w:lineRule="auto"/>
        <w:jc w:val="both"/>
      </w:pPr>
      <w:r>
        <w:t>Aspecte privind aplicarea gunoiului de grajd sub formă compostată (cantitatea maximă care se aplică pe teren trebuie să fie în acord cu standardele definite în “Codul de bune practici agricole pentru protecția apelor împotriva poluării apelor cu nitrați”</w:t>
      </w:r>
    </w:p>
    <w:p w:rsidR="0035455E" w:rsidRDefault="0035455E" w:rsidP="0035455E">
      <w:pPr>
        <w:pStyle w:val="ListParagraph"/>
        <w:numPr>
          <w:ilvl w:val="0"/>
          <w:numId w:val="11"/>
        </w:numPr>
        <w:spacing w:after="0" w:line="240" w:lineRule="auto"/>
        <w:jc w:val="both"/>
      </w:pPr>
      <w:r>
        <w:t>Pachetul 6  - Pajişti importante pentru fluturi</w:t>
      </w:r>
    </w:p>
    <w:p w:rsidR="0035455E" w:rsidRDefault="0035455E" w:rsidP="0035455E">
      <w:pPr>
        <w:pStyle w:val="ListParagraph"/>
        <w:numPr>
          <w:ilvl w:val="1"/>
          <w:numId w:val="11"/>
        </w:numPr>
        <w:spacing w:after="0" w:line="240" w:lineRule="auto"/>
        <w:jc w:val="both"/>
      </w:pPr>
      <w:r>
        <w:t>Aspecte specifice, dacă este cazul, aferente cerințelor de bază de la pct. III.1</w:t>
      </w:r>
    </w:p>
    <w:p w:rsidR="0035455E" w:rsidRDefault="0035455E" w:rsidP="0035455E">
      <w:pPr>
        <w:pStyle w:val="ListParagraph"/>
        <w:numPr>
          <w:ilvl w:val="1"/>
          <w:numId w:val="11"/>
        </w:numPr>
        <w:spacing w:after="0" w:line="240" w:lineRule="auto"/>
        <w:jc w:val="both"/>
      </w:pPr>
      <w:r>
        <w:t>Aspecte legate de păşunat – aspecte legislative, condiții, modalitate de îndeplinire a condiţionalităţilor;</w:t>
      </w:r>
    </w:p>
    <w:p w:rsidR="0035455E" w:rsidRDefault="0035455E" w:rsidP="0035455E">
      <w:pPr>
        <w:pStyle w:val="ListParagraph"/>
        <w:numPr>
          <w:ilvl w:val="1"/>
          <w:numId w:val="11"/>
        </w:numPr>
        <w:spacing w:line="256" w:lineRule="auto"/>
      </w:pPr>
      <w:r>
        <w:t>Aspecte privind masa vegetală cosită de pe suprafața pajiștilor aflate sub angajament - legislaţie, termene, condiţii necesare a fi respectate;</w:t>
      </w:r>
    </w:p>
    <w:p w:rsidR="0035455E" w:rsidRDefault="0035455E" w:rsidP="0035455E">
      <w:pPr>
        <w:pStyle w:val="ListParagraph"/>
        <w:numPr>
          <w:ilvl w:val="1"/>
          <w:numId w:val="11"/>
        </w:numPr>
        <w:spacing w:after="0" w:line="240" w:lineRule="auto"/>
        <w:jc w:val="both"/>
      </w:pPr>
      <w:r>
        <w:t>Aspecte aferente pajiştilor inundate - aspecte legislative, condiții, modalitate de îndeplinire a condiţionalităţilor;</w:t>
      </w:r>
    </w:p>
    <w:p w:rsidR="0035455E" w:rsidRDefault="0035455E" w:rsidP="0035455E">
      <w:pPr>
        <w:pStyle w:val="ListParagraph"/>
        <w:numPr>
          <w:ilvl w:val="0"/>
          <w:numId w:val="11"/>
        </w:numPr>
        <w:spacing w:after="0" w:line="240" w:lineRule="auto"/>
        <w:jc w:val="both"/>
      </w:pPr>
      <w:r>
        <w:t>Pachetul 7  - Terenuri arabile importante ca zone de hrănire pentru gâsca cu gât roșu</w:t>
      </w:r>
      <w:r w:rsidR="00871325">
        <w:t xml:space="preserve"> </w:t>
      </w:r>
      <w:r>
        <w:t>(Branta ruficollis)</w:t>
      </w:r>
    </w:p>
    <w:p w:rsidR="0035455E" w:rsidRDefault="0035455E" w:rsidP="0035455E">
      <w:pPr>
        <w:pStyle w:val="ListParagraph"/>
        <w:numPr>
          <w:ilvl w:val="1"/>
          <w:numId w:val="11"/>
        </w:numPr>
        <w:spacing w:after="0" w:line="240" w:lineRule="auto"/>
        <w:jc w:val="both"/>
      </w:pPr>
      <w:r>
        <w:t>Aspecte specifice, dacă este cazul, aferente cerințelor de bază de la pct. III.2</w:t>
      </w:r>
    </w:p>
    <w:p w:rsidR="0035455E" w:rsidRDefault="0035455E" w:rsidP="0035455E">
      <w:pPr>
        <w:pStyle w:val="ListParagraph"/>
        <w:numPr>
          <w:ilvl w:val="1"/>
          <w:numId w:val="11"/>
        </w:numPr>
        <w:spacing w:after="0" w:line="240" w:lineRule="auto"/>
        <w:jc w:val="both"/>
      </w:pPr>
      <w:r>
        <w:t>Aspecte privind înființarea culturilor de cereale de toamnă sau de rapiță și a culturii de porumb pe timpul verii– legislaţie, termene, condiţii necesare a fi respectate;</w:t>
      </w:r>
    </w:p>
    <w:p w:rsidR="0035455E" w:rsidRDefault="0035455E" w:rsidP="0035455E">
      <w:pPr>
        <w:pStyle w:val="ListParagraph"/>
        <w:numPr>
          <w:ilvl w:val="1"/>
          <w:numId w:val="11"/>
        </w:numPr>
        <w:spacing w:after="0" w:line="240" w:lineRule="auto"/>
        <w:jc w:val="both"/>
      </w:pPr>
      <w:r>
        <w:t>Aspecte privind însămânţarea cerealelor de toamnă (grâu, orz, secară, triticale) sau a rapiţei - legislaţie, termene, condiţii necesare a fi respectate, modalitate de îndeplinire;</w:t>
      </w:r>
    </w:p>
    <w:p w:rsidR="0035455E" w:rsidRDefault="0035455E" w:rsidP="0035455E">
      <w:pPr>
        <w:pStyle w:val="ListParagraph"/>
        <w:numPr>
          <w:ilvl w:val="1"/>
          <w:numId w:val="11"/>
        </w:numPr>
        <w:spacing w:after="0" w:line="240" w:lineRule="auto"/>
        <w:jc w:val="both"/>
      </w:pPr>
      <w:r>
        <w:t>Aspecte privind recoltarea culturilor - legislaţie, termene, condiţii necesare a fi respectate, modalitate de îndeplinire</w:t>
      </w:r>
    </w:p>
    <w:p w:rsidR="0035455E" w:rsidRDefault="0035455E" w:rsidP="0035455E">
      <w:pPr>
        <w:pStyle w:val="ListParagraph"/>
        <w:numPr>
          <w:ilvl w:val="1"/>
          <w:numId w:val="11"/>
        </w:numPr>
        <w:spacing w:after="0" w:line="240" w:lineRule="auto"/>
        <w:jc w:val="both"/>
      </w:pPr>
      <w:r>
        <w:t>Aspecte privind interzicerea lucrărilor agricole și/sau pășunatului – legislaţie, termene, condiţii necesare a fi respectate;</w:t>
      </w:r>
    </w:p>
    <w:p w:rsidR="0035455E" w:rsidRDefault="0035455E" w:rsidP="0035455E">
      <w:pPr>
        <w:pStyle w:val="ListParagraph"/>
        <w:numPr>
          <w:ilvl w:val="1"/>
          <w:numId w:val="11"/>
        </w:numPr>
        <w:spacing w:after="0" w:line="240" w:lineRule="auto"/>
        <w:jc w:val="both"/>
      </w:pPr>
      <w:r>
        <w:t>Aspecte privind interzicerea folosirii metodelor de alungare a păsărilor – legislaţie, termene, condiţii necesare a fi respectate;</w:t>
      </w:r>
    </w:p>
    <w:p w:rsidR="0035455E" w:rsidRDefault="0035455E" w:rsidP="0035455E">
      <w:pPr>
        <w:pStyle w:val="ListParagraph"/>
        <w:numPr>
          <w:ilvl w:val="1"/>
          <w:numId w:val="11"/>
        </w:numPr>
        <w:spacing w:after="0" w:line="240" w:lineRule="auto"/>
        <w:jc w:val="both"/>
      </w:pPr>
      <w:r>
        <w:t>Aspecte legate de păşunat – aspecte legislative, condiții, modalitate de îndeplinire a condiţionalităţilor;</w:t>
      </w:r>
    </w:p>
    <w:p w:rsidR="0035455E" w:rsidRDefault="0035455E" w:rsidP="0035455E">
      <w:pPr>
        <w:pStyle w:val="ListParagraph"/>
        <w:numPr>
          <w:ilvl w:val="0"/>
          <w:numId w:val="11"/>
        </w:numPr>
        <w:spacing w:after="0" w:line="240" w:lineRule="auto"/>
        <w:jc w:val="both"/>
      </w:pPr>
      <w:r>
        <w:t>Pachetul 8  - Creșterea animalelor de fermă din rase locale în pericol de abandon</w:t>
      </w:r>
    </w:p>
    <w:p w:rsidR="0035455E" w:rsidRDefault="0035455E" w:rsidP="0035455E">
      <w:pPr>
        <w:pStyle w:val="ListParagraph"/>
        <w:numPr>
          <w:ilvl w:val="1"/>
          <w:numId w:val="11"/>
        </w:numPr>
        <w:spacing w:after="0" w:line="240" w:lineRule="auto"/>
        <w:jc w:val="both"/>
      </w:pPr>
      <w:r>
        <w:t>Aspecte specifice, dacă este cazul, aferente cerințelor de bază de la pct. III.1</w:t>
      </w:r>
    </w:p>
    <w:p w:rsidR="0035455E" w:rsidRDefault="0035455E" w:rsidP="0035455E">
      <w:pPr>
        <w:pStyle w:val="ListParagraph"/>
        <w:numPr>
          <w:ilvl w:val="1"/>
          <w:numId w:val="11"/>
        </w:numPr>
        <w:spacing w:after="0" w:line="240" w:lineRule="auto"/>
        <w:jc w:val="both"/>
      </w:pPr>
      <w:r>
        <w:t xml:space="preserve">Aspecte privind regulamentul de organizare și funcționare a registrului genealogic al rasei condus de asociații acreditate de ANZ în baza art. 5 lit. a) </w:t>
      </w:r>
      <w:proofErr w:type="gramStart"/>
      <w:r>
        <w:t>din</w:t>
      </w:r>
      <w:proofErr w:type="gramEnd"/>
      <w:r>
        <w:t xml:space="preserve"> HG nr. 1188/2014– legislaţie, termene, condiţii necesare a fi respectate, modalitate de îndeplinire;</w:t>
      </w:r>
    </w:p>
    <w:p w:rsidR="0035455E" w:rsidRDefault="0035455E" w:rsidP="0035455E">
      <w:pPr>
        <w:pStyle w:val="ListParagraph"/>
        <w:numPr>
          <w:ilvl w:val="1"/>
          <w:numId w:val="11"/>
        </w:numPr>
        <w:spacing w:after="0" w:line="240" w:lineRule="auto"/>
        <w:jc w:val="both"/>
      </w:pPr>
      <w:r>
        <w:t>Aspecte privind asigurarea numărul de animale femele adulte de reproducție prevăzut la încheierea angajamentului, precum și descendenții femele necesari pentru înlocuirea acestor animale până la sfârşitul programului, obligații de notificare a reducerii numărului și cauze ce pot afecta numărul precum și condițiile de refacere a efectivului</w:t>
      </w:r>
      <w:r w:rsidR="00871325">
        <w:t xml:space="preserve"> </w:t>
      </w:r>
      <w:r>
        <w:t>de femele adulte de reproducție</w:t>
      </w:r>
      <w:r w:rsidR="00871325">
        <w:t xml:space="preserve"> </w:t>
      </w:r>
      <w:r>
        <w:t>- legislaţie, termene, condiţii necesare a fi respectate, modalitate de îndeplinire;</w:t>
      </w:r>
    </w:p>
    <w:p w:rsidR="0035455E" w:rsidRDefault="0035455E" w:rsidP="0035455E">
      <w:pPr>
        <w:pStyle w:val="ListParagraph"/>
        <w:numPr>
          <w:ilvl w:val="1"/>
          <w:numId w:val="11"/>
        </w:numPr>
        <w:spacing w:after="0" w:line="240" w:lineRule="auto"/>
        <w:jc w:val="both"/>
      </w:pPr>
      <w:r>
        <w:t>Aspecte privind densitatea șeptelului - legislaţie, termene, condiţii necesare a fi respectate, modalitate de îndeplinire</w:t>
      </w:r>
    </w:p>
    <w:p w:rsidR="0035455E" w:rsidRDefault="0035455E" w:rsidP="0035455E">
      <w:pPr>
        <w:pStyle w:val="ListParagraph"/>
        <w:numPr>
          <w:ilvl w:val="1"/>
          <w:numId w:val="11"/>
        </w:numPr>
        <w:spacing w:after="0" w:line="240" w:lineRule="auto"/>
        <w:jc w:val="both"/>
      </w:pPr>
      <w:r>
        <w:t>Aspecte privind păsunatul pajiștilor inundate – legislaţie, termene, condiţii necesare a fi respectate;</w:t>
      </w:r>
    </w:p>
    <w:p w:rsidR="0035455E" w:rsidRDefault="0035455E" w:rsidP="0035455E">
      <w:pPr>
        <w:pStyle w:val="ListParagraph"/>
        <w:numPr>
          <w:ilvl w:val="1"/>
          <w:numId w:val="11"/>
        </w:numPr>
        <w:spacing w:after="0" w:line="240" w:lineRule="auto"/>
        <w:jc w:val="both"/>
      </w:pPr>
      <w:r>
        <w:t>Aspecte privind aratul sau discuitul pajiştilor existente în cadrul fermelor care au angajamente în derulare – aspecte legislative, condiţionalităţi şi modalităţi de îndeplinire a acestora</w:t>
      </w:r>
    </w:p>
    <w:p w:rsidR="0035455E" w:rsidRDefault="0035455E" w:rsidP="0035455E">
      <w:pPr>
        <w:pStyle w:val="ListParagraph"/>
        <w:spacing w:after="0" w:line="240" w:lineRule="auto"/>
        <w:ind w:left="1440"/>
        <w:jc w:val="both"/>
      </w:pPr>
    </w:p>
    <w:p w:rsidR="0035455E" w:rsidRDefault="0035455E" w:rsidP="0035455E">
      <w:pPr>
        <w:pStyle w:val="ListParagraph"/>
        <w:numPr>
          <w:ilvl w:val="0"/>
          <w:numId w:val="6"/>
        </w:numPr>
        <w:spacing w:after="0" w:line="240" w:lineRule="auto"/>
        <w:jc w:val="both"/>
      </w:pPr>
      <w:r>
        <w:t>Aspecte legate de măsurile de management aplicabile la nivelul fermei necesare pentru conformarea la standardele de eco-condiţionalitate</w:t>
      </w:r>
      <w:r>
        <w:rPr>
          <w:i/>
          <w:vertAlign w:val="superscript"/>
          <w:lang w:val="ro-RO"/>
        </w:rPr>
        <w:t>(****)</w:t>
      </w:r>
    </w:p>
    <w:p w:rsidR="0035455E" w:rsidRDefault="0035455E" w:rsidP="0035455E">
      <w:pPr>
        <w:spacing w:after="0" w:line="240" w:lineRule="auto"/>
        <w:jc w:val="both"/>
      </w:pPr>
    </w:p>
    <w:p w:rsidR="0035455E" w:rsidRDefault="0035455E" w:rsidP="0035455E">
      <w:pPr>
        <w:pStyle w:val="ListParagraph"/>
        <w:numPr>
          <w:ilvl w:val="0"/>
          <w:numId w:val="6"/>
        </w:numPr>
        <w:spacing w:after="0" w:line="240" w:lineRule="auto"/>
        <w:jc w:val="both"/>
      </w:pPr>
      <w:r>
        <w:t>Metode de producție compatibile cu întreținerea și ameliorarea peisajului, respectiv protecția mediului și adaptarea la efectele schimbărilor climatice și reducerea concentrației de GES din atmosferă:</w:t>
      </w:r>
    </w:p>
    <w:p w:rsidR="0035455E" w:rsidRDefault="0035455E" w:rsidP="0035455E">
      <w:pPr>
        <w:pStyle w:val="ListParagraph"/>
        <w:numPr>
          <w:ilvl w:val="1"/>
          <w:numId w:val="6"/>
        </w:numPr>
        <w:spacing w:after="0" w:line="240" w:lineRule="auto"/>
        <w:ind w:left="1980"/>
        <w:jc w:val="both"/>
      </w:pPr>
      <w:r>
        <w:t>Diversificarea culturilor componentă a practicilor agricole benefice pentru climă şi mediu;</w:t>
      </w:r>
    </w:p>
    <w:p w:rsidR="0035455E" w:rsidRDefault="0035455E" w:rsidP="0035455E">
      <w:pPr>
        <w:pStyle w:val="ListParagraph"/>
        <w:numPr>
          <w:ilvl w:val="1"/>
          <w:numId w:val="6"/>
        </w:numPr>
        <w:spacing w:after="0" w:line="240" w:lineRule="auto"/>
        <w:ind w:left="1980"/>
        <w:jc w:val="both"/>
      </w:pPr>
      <w:r>
        <w:t>Menţinerea pajiştilor permanente existente - componentă a practicilor agricole benefice pentru climă şi mediu;</w:t>
      </w:r>
    </w:p>
    <w:p w:rsidR="0035455E" w:rsidRDefault="0035455E" w:rsidP="0035455E">
      <w:pPr>
        <w:pStyle w:val="ListParagraph"/>
        <w:numPr>
          <w:ilvl w:val="1"/>
          <w:numId w:val="6"/>
        </w:numPr>
        <w:spacing w:after="0" w:line="240" w:lineRule="auto"/>
        <w:ind w:left="1980"/>
        <w:jc w:val="both"/>
      </w:pPr>
      <w:r>
        <w:t>Elementele considerate zone de interes ecologic aplicate în românia - componentă a practicilor agricole benefice pentru climă şi mediu;</w:t>
      </w:r>
    </w:p>
    <w:p w:rsidR="0035455E" w:rsidRDefault="0035455E" w:rsidP="0035455E">
      <w:pPr>
        <w:pStyle w:val="ListParagraph"/>
        <w:numPr>
          <w:ilvl w:val="1"/>
          <w:numId w:val="6"/>
        </w:numPr>
        <w:spacing w:after="0" w:line="240" w:lineRule="auto"/>
        <w:ind w:left="1980"/>
        <w:jc w:val="both"/>
      </w:pPr>
      <w:r>
        <w:t>Reguli pentru stabilirea vecinătăţii zonei de interes ecologic,                                 exemple mod de calcul pentru respectarea practicilor benefice pentru climă şi mediu</w:t>
      </w:r>
    </w:p>
    <w:p w:rsidR="0035455E" w:rsidRDefault="0035455E" w:rsidP="0035455E"/>
    <w:p w:rsidR="0035455E" w:rsidRDefault="0035455E" w:rsidP="00A8270D">
      <w:pPr>
        <w:jc w:val="both"/>
        <w:rPr>
          <w:b/>
        </w:rPr>
      </w:pPr>
      <w:r>
        <w:rPr>
          <w:b/>
        </w:rPr>
        <w:t xml:space="preserve">Curricula </w:t>
      </w:r>
      <w:proofErr w:type="gramStart"/>
      <w:r>
        <w:rPr>
          <w:b/>
        </w:rPr>
        <w:t>va</w:t>
      </w:r>
      <w:proofErr w:type="gramEnd"/>
      <w:r>
        <w:rPr>
          <w:b/>
        </w:rPr>
        <w:t xml:space="preserve"> fi realizată țin</w:t>
      </w:r>
      <w:r>
        <w:rPr>
          <w:b/>
          <w:lang w:val="ro-RO"/>
        </w:rPr>
        <w:t>â</w:t>
      </w:r>
      <w:r>
        <w:rPr>
          <w:b/>
        </w:rPr>
        <w:t>nd cont de nevoile de formare identificate mai sus cu detalierea acesteia la nevoile grupului țintă și în funcție de aria de cuprindere a proiectului.</w:t>
      </w:r>
    </w:p>
    <w:p w:rsidR="0035455E" w:rsidRDefault="0035455E" w:rsidP="0035455E">
      <w:pPr>
        <w:rPr>
          <w:b/>
        </w:rPr>
      </w:pPr>
    </w:p>
    <w:p w:rsidR="0035455E" w:rsidRDefault="0035455E" w:rsidP="0035455E">
      <w:pPr>
        <w:spacing w:after="0" w:line="240" w:lineRule="auto"/>
        <w:ind w:left="426" w:hanging="426"/>
        <w:contextualSpacing/>
        <w:jc w:val="both"/>
        <w:rPr>
          <w:rFonts w:ascii="Calibri" w:eastAsia="Calibri" w:hAnsi="Calibri" w:cs="Times New Roman"/>
          <w:i/>
          <w:sz w:val="18"/>
          <w:szCs w:val="18"/>
          <w:lang w:val="ro-RO"/>
        </w:rPr>
      </w:pPr>
      <w:r>
        <w:rPr>
          <w:rFonts w:ascii="Calibri" w:eastAsia="Calibri" w:hAnsi="Calibri" w:cs="Times New Roman"/>
          <w:i/>
          <w:sz w:val="18"/>
          <w:szCs w:val="18"/>
          <w:vertAlign w:val="superscript"/>
          <w:lang w:val="ro-RO"/>
        </w:rPr>
        <w:t>(*)</w:t>
      </w:r>
      <w:r>
        <w:rPr>
          <w:rFonts w:ascii="Calibri" w:eastAsia="Calibri" w:hAnsi="Calibri" w:cs="Times New Roman"/>
          <w:i/>
          <w:sz w:val="18"/>
          <w:szCs w:val="18"/>
          <w:lang w:val="ro-RO"/>
        </w:rPr>
        <w:tab/>
        <w:t>sunt incluse şi informaţiile relevante din perspectiva domeniului angajamentelor semnate de beneficiari şi a celorlalte condiţii de eligibilitate prevăzute în fişa tehnică a M.10,</w:t>
      </w:r>
    </w:p>
    <w:p w:rsidR="0035455E" w:rsidRDefault="0035455E" w:rsidP="0035455E">
      <w:pPr>
        <w:spacing w:after="0" w:line="240" w:lineRule="auto"/>
        <w:ind w:left="426" w:hanging="426"/>
        <w:contextualSpacing/>
        <w:jc w:val="both"/>
        <w:rPr>
          <w:rFonts w:ascii="Calibri" w:eastAsia="Calibri" w:hAnsi="Calibri" w:cs="Times New Roman"/>
          <w:i/>
          <w:sz w:val="18"/>
          <w:szCs w:val="18"/>
          <w:lang w:val="ro-RO"/>
        </w:rPr>
      </w:pPr>
      <w:r>
        <w:rPr>
          <w:rFonts w:ascii="Calibri" w:eastAsia="Calibri" w:hAnsi="Calibri" w:cs="Times New Roman"/>
          <w:i/>
          <w:sz w:val="18"/>
          <w:szCs w:val="18"/>
          <w:vertAlign w:val="superscript"/>
          <w:lang w:val="ro-RO"/>
        </w:rPr>
        <w:t>(**)</w:t>
      </w:r>
      <w:r>
        <w:rPr>
          <w:rFonts w:ascii="Calibri" w:eastAsia="Calibri" w:hAnsi="Calibri" w:cs="Times New Roman"/>
          <w:i/>
          <w:sz w:val="18"/>
          <w:szCs w:val="18"/>
          <w:lang w:val="ro-RO"/>
        </w:rPr>
        <w:tab/>
        <w:t>cerinţele specifice ale fiecărui pachet se regăsesc în fişa tehnică a M.10,</w:t>
      </w:r>
    </w:p>
    <w:p w:rsidR="0035455E" w:rsidRDefault="0035455E" w:rsidP="0035455E">
      <w:pPr>
        <w:spacing w:after="0" w:line="240" w:lineRule="auto"/>
        <w:ind w:left="426" w:hanging="426"/>
        <w:contextualSpacing/>
        <w:jc w:val="both"/>
        <w:rPr>
          <w:rFonts w:ascii="Calibri" w:eastAsia="Calibri" w:hAnsi="Calibri" w:cs="Times New Roman"/>
          <w:i/>
          <w:sz w:val="18"/>
          <w:szCs w:val="18"/>
          <w:lang w:val="ro-RO"/>
        </w:rPr>
      </w:pPr>
      <w:r>
        <w:rPr>
          <w:rFonts w:ascii="Calibri" w:eastAsia="Calibri" w:hAnsi="Calibri" w:cs="Times New Roman"/>
          <w:i/>
          <w:sz w:val="18"/>
          <w:szCs w:val="18"/>
          <w:vertAlign w:val="superscript"/>
          <w:lang w:val="ro-RO"/>
        </w:rPr>
        <w:t>(***)</w:t>
      </w:r>
      <w:r>
        <w:rPr>
          <w:rFonts w:ascii="Calibri" w:eastAsia="Calibri" w:hAnsi="Calibri" w:cs="Times New Roman"/>
          <w:i/>
          <w:sz w:val="18"/>
          <w:szCs w:val="18"/>
          <w:lang w:val="ro-RO"/>
        </w:rPr>
        <w:tab/>
        <w:t>cerinţele de bază ale fiecărui pachet se regăsesc în fişa tehnică a M.10,</w:t>
      </w:r>
    </w:p>
    <w:p w:rsidR="0035455E" w:rsidRDefault="0035455E" w:rsidP="0035455E">
      <w:pPr>
        <w:spacing w:after="0" w:line="240" w:lineRule="auto"/>
        <w:ind w:left="426" w:hanging="426"/>
        <w:contextualSpacing/>
        <w:jc w:val="both"/>
        <w:rPr>
          <w:rFonts w:ascii="Calibri" w:eastAsia="Calibri" w:hAnsi="Calibri" w:cs="Times New Roman"/>
          <w:i/>
          <w:sz w:val="18"/>
          <w:szCs w:val="18"/>
          <w:lang w:val="ro-RO"/>
        </w:rPr>
      </w:pPr>
      <w:r>
        <w:rPr>
          <w:rFonts w:ascii="Calibri" w:eastAsia="Calibri" w:hAnsi="Calibri" w:cs="Times New Roman"/>
          <w:i/>
          <w:sz w:val="18"/>
          <w:szCs w:val="18"/>
          <w:vertAlign w:val="superscript"/>
          <w:lang w:val="ro-RO"/>
        </w:rPr>
        <w:t>(****)</w:t>
      </w:r>
      <w:r>
        <w:rPr>
          <w:rFonts w:ascii="Calibri" w:eastAsia="Calibri" w:hAnsi="Calibri" w:cs="Times New Roman"/>
          <w:i/>
          <w:sz w:val="18"/>
          <w:szCs w:val="18"/>
          <w:lang w:val="ro-RO"/>
        </w:rPr>
        <w:tab/>
        <w:t>obligaţie prevăzută de Cap. 8.1 al PNDR 2014-2020.</w:t>
      </w:r>
    </w:p>
    <w:p w:rsidR="0035455E" w:rsidRDefault="0035455E" w:rsidP="0035455E"/>
    <w:p w:rsidR="000912C4" w:rsidRPr="0035455E" w:rsidRDefault="003D3604" w:rsidP="0035455E"/>
    <w:sectPr w:rsidR="000912C4" w:rsidRPr="0035455E" w:rsidSect="00716E56">
      <w:footerReference w:type="default" r:id="rId8"/>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604" w:rsidRDefault="003D3604">
      <w:pPr>
        <w:spacing w:after="0" w:line="240" w:lineRule="auto"/>
      </w:pPr>
      <w:r>
        <w:separator/>
      </w:r>
    </w:p>
  </w:endnote>
  <w:endnote w:type="continuationSeparator" w:id="0">
    <w:p w:rsidR="003D3604" w:rsidRDefault="003D3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37420"/>
      <w:docPartObj>
        <w:docPartGallery w:val="Page Numbers (Bottom of Page)"/>
        <w:docPartUnique/>
      </w:docPartObj>
    </w:sdtPr>
    <w:sdtEndPr>
      <w:rPr>
        <w:noProof/>
      </w:rPr>
    </w:sdtEndPr>
    <w:sdtContent>
      <w:p w:rsidR="00726638" w:rsidRDefault="00887DB3">
        <w:pPr>
          <w:pStyle w:val="Footer"/>
          <w:jc w:val="right"/>
        </w:pPr>
        <w:r>
          <w:fldChar w:fldCharType="begin"/>
        </w:r>
        <w:r>
          <w:instrText xml:space="preserve"> PAGE   \* MERGEFORMAT </w:instrText>
        </w:r>
        <w:r>
          <w:fldChar w:fldCharType="separate"/>
        </w:r>
        <w:r w:rsidR="00524630">
          <w:rPr>
            <w:noProof/>
          </w:rPr>
          <w:t>1</w:t>
        </w:r>
        <w:r>
          <w:rPr>
            <w:noProof/>
          </w:rPr>
          <w:fldChar w:fldCharType="end"/>
        </w:r>
      </w:p>
    </w:sdtContent>
  </w:sdt>
  <w:p w:rsidR="00726638" w:rsidRDefault="003D36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604" w:rsidRDefault="003D3604">
      <w:pPr>
        <w:spacing w:after="0" w:line="240" w:lineRule="auto"/>
      </w:pPr>
      <w:r>
        <w:separator/>
      </w:r>
    </w:p>
  </w:footnote>
  <w:footnote w:type="continuationSeparator" w:id="0">
    <w:p w:rsidR="003D3604" w:rsidRDefault="003D36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E5281"/>
    <w:multiLevelType w:val="hybridMultilevel"/>
    <w:tmpl w:val="4A9A59A8"/>
    <w:lvl w:ilvl="0" w:tplc="7C08C3CE">
      <w:start w:val="1"/>
      <w:numFmt w:val="decimal"/>
      <w:lvlText w:val="%1."/>
      <w:lvlJc w:val="left"/>
      <w:pPr>
        <w:ind w:left="1440" w:hanging="360"/>
      </w:p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1">
    <w:nsid w:val="1B7E5EF4"/>
    <w:multiLevelType w:val="multilevel"/>
    <w:tmpl w:val="AC06110C"/>
    <w:lvl w:ilvl="0">
      <w:start w:val="1"/>
      <w:numFmt w:val="decimal"/>
      <w:lvlText w:val="%1."/>
      <w:lvlJc w:val="left"/>
      <w:pPr>
        <w:ind w:left="720" w:hanging="360"/>
      </w:pPr>
    </w:lvl>
    <w:lvl w:ilvl="1">
      <w:start w:val="1"/>
      <w:numFmt w:val="decimal"/>
      <w:isLgl/>
      <w:lvlText w:val="%1.%2."/>
      <w:lvlJc w:val="left"/>
      <w:pPr>
        <w:ind w:left="2004" w:hanging="444"/>
      </w:pPr>
      <w:rPr>
        <w:rFonts w:cstheme="minorBidi" w:hint="default"/>
        <w:u w:val="single"/>
      </w:rPr>
    </w:lvl>
    <w:lvl w:ilvl="2">
      <w:start w:val="1"/>
      <w:numFmt w:val="decimal"/>
      <w:isLgl/>
      <w:lvlText w:val="%1.%2.%3."/>
      <w:lvlJc w:val="left"/>
      <w:pPr>
        <w:ind w:left="3192" w:hanging="720"/>
      </w:pPr>
      <w:rPr>
        <w:rFonts w:cstheme="minorBidi" w:hint="default"/>
        <w:u w:val="single"/>
      </w:rPr>
    </w:lvl>
    <w:lvl w:ilvl="3">
      <w:start w:val="1"/>
      <w:numFmt w:val="decimal"/>
      <w:isLgl/>
      <w:lvlText w:val="%1.%2.%3.%4."/>
      <w:lvlJc w:val="left"/>
      <w:pPr>
        <w:ind w:left="4248" w:hanging="720"/>
      </w:pPr>
      <w:rPr>
        <w:rFonts w:cstheme="minorBidi" w:hint="default"/>
        <w:u w:val="single"/>
      </w:rPr>
    </w:lvl>
    <w:lvl w:ilvl="4">
      <w:start w:val="1"/>
      <w:numFmt w:val="decimal"/>
      <w:isLgl/>
      <w:lvlText w:val="%1.%2.%3.%4.%5."/>
      <w:lvlJc w:val="left"/>
      <w:pPr>
        <w:ind w:left="5664" w:hanging="1080"/>
      </w:pPr>
      <w:rPr>
        <w:rFonts w:cstheme="minorBidi" w:hint="default"/>
        <w:u w:val="single"/>
      </w:rPr>
    </w:lvl>
    <w:lvl w:ilvl="5">
      <w:start w:val="1"/>
      <w:numFmt w:val="decimal"/>
      <w:isLgl/>
      <w:lvlText w:val="%1.%2.%3.%4.%5.%6."/>
      <w:lvlJc w:val="left"/>
      <w:pPr>
        <w:ind w:left="6720" w:hanging="1080"/>
      </w:pPr>
      <w:rPr>
        <w:rFonts w:cstheme="minorBidi" w:hint="default"/>
        <w:u w:val="single"/>
      </w:rPr>
    </w:lvl>
    <w:lvl w:ilvl="6">
      <w:start w:val="1"/>
      <w:numFmt w:val="decimal"/>
      <w:isLgl/>
      <w:lvlText w:val="%1.%2.%3.%4.%5.%6.%7."/>
      <w:lvlJc w:val="left"/>
      <w:pPr>
        <w:ind w:left="8136" w:hanging="1440"/>
      </w:pPr>
      <w:rPr>
        <w:rFonts w:cstheme="minorBidi" w:hint="default"/>
        <w:u w:val="single"/>
      </w:rPr>
    </w:lvl>
    <w:lvl w:ilvl="7">
      <w:start w:val="1"/>
      <w:numFmt w:val="decimal"/>
      <w:isLgl/>
      <w:lvlText w:val="%1.%2.%3.%4.%5.%6.%7.%8."/>
      <w:lvlJc w:val="left"/>
      <w:pPr>
        <w:ind w:left="9192" w:hanging="1440"/>
      </w:pPr>
      <w:rPr>
        <w:rFonts w:cstheme="minorBidi" w:hint="default"/>
        <w:u w:val="single"/>
      </w:rPr>
    </w:lvl>
    <w:lvl w:ilvl="8">
      <w:start w:val="1"/>
      <w:numFmt w:val="decimal"/>
      <w:isLgl/>
      <w:lvlText w:val="%1.%2.%3.%4.%5.%6.%7.%8.%9."/>
      <w:lvlJc w:val="left"/>
      <w:pPr>
        <w:ind w:left="10608" w:hanging="1800"/>
      </w:pPr>
      <w:rPr>
        <w:rFonts w:cstheme="minorBidi" w:hint="default"/>
        <w:u w:val="single"/>
      </w:rPr>
    </w:lvl>
  </w:abstractNum>
  <w:abstractNum w:abstractNumId="2">
    <w:nsid w:val="20EF2DD8"/>
    <w:multiLevelType w:val="multilevel"/>
    <w:tmpl w:val="E7542C22"/>
    <w:lvl w:ilvl="0">
      <w:start w:val="1"/>
      <w:numFmt w:val="decimal"/>
      <w:lvlText w:val="%1."/>
      <w:lvlJc w:val="left"/>
      <w:pPr>
        <w:ind w:left="1440" w:hanging="360"/>
      </w:pPr>
      <w:rPr>
        <w:rFonts w:hint="default"/>
      </w:rPr>
    </w:lvl>
    <w:lvl w:ilvl="1">
      <w:start w:val="1"/>
      <w:numFmt w:val="decimal"/>
      <w:isLgl/>
      <w:lvlText w:val="%1.%2."/>
      <w:lvlJc w:val="left"/>
      <w:pPr>
        <w:ind w:left="198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3">
    <w:nsid w:val="22E8669F"/>
    <w:multiLevelType w:val="hybridMultilevel"/>
    <w:tmpl w:val="FBDCF0E8"/>
    <w:lvl w:ilvl="0" w:tplc="B174483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50A74D34"/>
    <w:multiLevelType w:val="hybridMultilevel"/>
    <w:tmpl w:val="FBDCF0E8"/>
    <w:lvl w:ilvl="0" w:tplc="B174483E">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5E0B06DF"/>
    <w:multiLevelType w:val="multilevel"/>
    <w:tmpl w:val="F544EB2C"/>
    <w:lvl w:ilvl="0">
      <w:start w:val="1"/>
      <w:numFmt w:val="decimal"/>
      <w:lvlText w:val="%1."/>
      <w:lvlJc w:val="left"/>
      <w:pPr>
        <w:ind w:left="1440" w:hanging="360"/>
      </w:pPr>
    </w:lvl>
    <w:lvl w:ilvl="1">
      <w:start w:val="1"/>
      <w:numFmt w:val="decimal"/>
      <w:isLgl/>
      <w:lvlText w:val="%1.%2."/>
      <w:lvlJc w:val="left"/>
      <w:pPr>
        <w:ind w:left="2145" w:hanging="360"/>
      </w:pPr>
    </w:lvl>
    <w:lvl w:ilvl="2">
      <w:start w:val="1"/>
      <w:numFmt w:val="decimal"/>
      <w:isLgl/>
      <w:lvlText w:val="%1.%2.%3."/>
      <w:lvlJc w:val="left"/>
      <w:pPr>
        <w:ind w:left="3210" w:hanging="720"/>
      </w:pPr>
    </w:lvl>
    <w:lvl w:ilvl="3">
      <w:start w:val="1"/>
      <w:numFmt w:val="decimal"/>
      <w:isLgl/>
      <w:lvlText w:val="%1.%2.%3.%4."/>
      <w:lvlJc w:val="left"/>
      <w:pPr>
        <w:ind w:left="3915" w:hanging="720"/>
      </w:pPr>
    </w:lvl>
    <w:lvl w:ilvl="4">
      <w:start w:val="1"/>
      <w:numFmt w:val="decimal"/>
      <w:isLgl/>
      <w:lvlText w:val="%1.%2.%3.%4.%5."/>
      <w:lvlJc w:val="left"/>
      <w:pPr>
        <w:ind w:left="4980" w:hanging="1080"/>
      </w:pPr>
    </w:lvl>
    <w:lvl w:ilvl="5">
      <w:start w:val="1"/>
      <w:numFmt w:val="decimal"/>
      <w:isLgl/>
      <w:lvlText w:val="%1.%2.%3.%4.%5.%6."/>
      <w:lvlJc w:val="left"/>
      <w:pPr>
        <w:ind w:left="5685" w:hanging="1080"/>
      </w:pPr>
    </w:lvl>
    <w:lvl w:ilvl="6">
      <w:start w:val="1"/>
      <w:numFmt w:val="decimal"/>
      <w:isLgl/>
      <w:lvlText w:val="%1.%2.%3.%4.%5.%6.%7."/>
      <w:lvlJc w:val="left"/>
      <w:pPr>
        <w:ind w:left="6750" w:hanging="1440"/>
      </w:pPr>
    </w:lvl>
    <w:lvl w:ilvl="7">
      <w:start w:val="1"/>
      <w:numFmt w:val="decimal"/>
      <w:isLgl/>
      <w:lvlText w:val="%1.%2.%3.%4.%5.%6.%7.%8."/>
      <w:lvlJc w:val="left"/>
      <w:pPr>
        <w:ind w:left="7455" w:hanging="1440"/>
      </w:pPr>
    </w:lvl>
    <w:lvl w:ilvl="8">
      <w:start w:val="1"/>
      <w:numFmt w:val="decimal"/>
      <w:isLgl/>
      <w:lvlText w:val="%1.%2.%3.%4.%5.%6.%7.%8.%9."/>
      <w:lvlJc w:val="left"/>
      <w:pPr>
        <w:ind w:left="8520" w:hanging="1800"/>
      </w:pPr>
    </w:lvl>
  </w:abstractNum>
  <w:abstractNum w:abstractNumId="6">
    <w:nsid w:val="5F7561AB"/>
    <w:multiLevelType w:val="hybridMultilevel"/>
    <w:tmpl w:val="0160237A"/>
    <w:lvl w:ilvl="0" w:tplc="E1DC532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2"/>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9CE"/>
    <w:rsid w:val="00144A11"/>
    <w:rsid w:val="002036FB"/>
    <w:rsid w:val="002C304F"/>
    <w:rsid w:val="0035455E"/>
    <w:rsid w:val="003D3604"/>
    <w:rsid w:val="004E48F8"/>
    <w:rsid w:val="00524630"/>
    <w:rsid w:val="00546E04"/>
    <w:rsid w:val="005F4C6F"/>
    <w:rsid w:val="00666114"/>
    <w:rsid w:val="00716E56"/>
    <w:rsid w:val="00781D53"/>
    <w:rsid w:val="00871325"/>
    <w:rsid w:val="0087581D"/>
    <w:rsid w:val="00887DB3"/>
    <w:rsid w:val="008F20E1"/>
    <w:rsid w:val="00922A53"/>
    <w:rsid w:val="00951502"/>
    <w:rsid w:val="00A41E44"/>
    <w:rsid w:val="00A729CE"/>
    <w:rsid w:val="00A8270D"/>
    <w:rsid w:val="00C44CCF"/>
    <w:rsid w:val="00E62254"/>
    <w:rsid w:val="00F00681"/>
    <w:rsid w:val="00F364D2"/>
    <w:rsid w:val="00F542A8"/>
    <w:rsid w:val="00FF005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A11"/>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29CE"/>
    <w:pPr>
      <w:ind w:left="720"/>
      <w:contextualSpacing/>
    </w:pPr>
  </w:style>
  <w:style w:type="paragraph" w:styleId="Footer">
    <w:name w:val="footer"/>
    <w:basedOn w:val="Normal"/>
    <w:link w:val="FooterChar"/>
    <w:uiPriority w:val="99"/>
    <w:unhideWhenUsed/>
    <w:rsid w:val="00A729C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729CE"/>
  </w:style>
  <w:style w:type="paragraph" w:styleId="BalloonText">
    <w:name w:val="Balloon Text"/>
    <w:basedOn w:val="Normal"/>
    <w:link w:val="BalloonTextChar"/>
    <w:uiPriority w:val="99"/>
    <w:semiHidden/>
    <w:unhideWhenUsed/>
    <w:rsid w:val="00716E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6E56"/>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A11"/>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29CE"/>
    <w:pPr>
      <w:ind w:left="720"/>
      <w:contextualSpacing/>
    </w:pPr>
  </w:style>
  <w:style w:type="paragraph" w:styleId="Footer">
    <w:name w:val="footer"/>
    <w:basedOn w:val="Normal"/>
    <w:link w:val="FooterChar"/>
    <w:uiPriority w:val="99"/>
    <w:unhideWhenUsed/>
    <w:rsid w:val="00A729C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729CE"/>
  </w:style>
  <w:style w:type="paragraph" w:styleId="BalloonText">
    <w:name w:val="Balloon Text"/>
    <w:basedOn w:val="Normal"/>
    <w:link w:val="BalloonTextChar"/>
    <w:uiPriority w:val="99"/>
    <w:semiHidden/>
    <w:unhideWhenUsed/>
    <w:rsid w:val="00716E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6E56"/>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36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1669</Words>
  <Characters>9682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Mihaila</dc:creator>
  <cp:lastModifiedBy>Liliana Scelcunov</cp:lastModifiedBy>
  <cp:revision>1</cp:revision>
  <dcterms:created xsi:type="dcterms:W3CDTF">2016-06-21T12:01:00Z</dcterms:created>
  <dcterms:modified xsi:type="dcterms:W3CDTF">2016-06-21T12:01:00Z</dcterms:modified>
</cp:coreProperties>
</file>